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01" w:rsidRDefault="00B74301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4301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B743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4301">
        <w:rPr>
          <w:rFonts w:ascii="Times New Roman" w:hAnsi="Times New Roman" w:cs="Times New Roman"/>
          <w:sz w:val="28"/>
          <w:szCs w:val="28"/>
          <w:u w:val="single"/>
        </w:rPr>
        <w:t xml:space="preserve">Zmiany do statutu Państwowej Szkoły Muzycznej  I </w:t>
      </w:r>
      <w:proofErr w:type="spellStart"/>
      <w:r w:rsidRPr="00B74301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 w:rsidRPr="00B74301">
        <w:rPr>
          <w:rFonts w:ascii="Times New Roman" w:hAnsi="Times New Roman" w:cs="Times New Roman"/>
          <w:sz w:val="28"/>
          <w:szCs w:val="28"/>
          <w:u w:val="single"/>
        </w:rPr>
        <w:t xml:space="preserve"> II st. im. L. Różyckiego w Gliwicach, przyjęte uchwałą </w:t>
      </w:r>
      <w:r w:rsidRPr="00B74301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B74301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Pr="00B74301">
        <w:rPr>
          <w:rFonts w:ascii="Times New Roman" w:hAnsi="Times New Roman" w:cs="Times New Roman"/>
          <w:b/>
          <w:bCs/>
          <w:sz w:val="28"/>
          <w:szCs w:val="28"/>
          <w:u w:val="single"/>
        </w:rPr>
        <w:t>2023/2024</w:t>
      </w:r>
      <w:r w:rsidRPr="00B743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3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rady pedagogicznej </w:t>
      </w:r>
    </w:p>
    <w:p w:rsidR="00152D2D" w:rsidRPr="00B74301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74301">
        <w:rPr>
          <w:rFonts w:ascii="Times New Roman" w:hAnsi="Times New Roman" w:cs="Times New Roman"/>
          <w:bCs/>
          <w:sz w:val="28"/>
          <w:szCs w:val="28"/>
          <w:u w:val="single"/>
        </w:rPr>
        <w:t>z dnia 19</w:t>
      </w:r>
      <w:r w:rsidR="00B74301">
        <w:rPr>
          <w:rFonts w:ascii="Times New Roman" w:hAnsi="Times New Roman" w:cs="Times New Roman"/>
          <w:bCs/>
          <w:sz w:val="28"/>
          <w:szCs w:val="28"/>
          <w:u w:val="single"/>
        </w:rPr>
        <w:t>.01.2024r.</w:t>
      </w:r>
    </w:p>
    <w:p w:rsidR="00152D2D" w:rsidRPr="00152D2D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bCs/>
          <w:sz w:val="24"/>
          <w:szCs w:val="24"/>
        </w:rPr>
      </w:pPr>
    </w:p>
    <w:p w:rsidR="00152D2D" w:rsidRPr="00152D2D" w:rsidRDefault="00152D2D" w:rsidP="00152D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033">
        <w:rPr>
          <w:rFonts w:ascii="Times New Roman" w:hAnsi="Times New Roman" w:cs="Times New Roman"/>
          <w:b/>
          <w:color w:val="000000"/>
          <w:sz w:val="24"/>
          <w:szCs w:val="24"/>
        </w:rPr>
        <w:t>W § 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uchylony zostaje pkt. </w:t>
      </w:r>
      <w:r w:rsidRPr="00152D2D">
        <w:rPr>
          <w:rFonts w:ascii="Times New Roman" w:hAnsi="Times New Roman" w:cs="Times New Roman"/>
          <w:b/>
          <w:color w:val="000000"/>
          <w:sz w:val="24"/>
          <w:szCs w:val="24"/>
        </w:rPr>
        <w:t>1c</w:t>
      </w:r>
    </w:p>
    <w:p w:rsidR="00152D2D" w:rsidRPr="00152D2D" w:rsidRDefault="00152D2D" w:rsidP="00152D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0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uchylony zostaje pkt. </w:t>
      </w:r>
      <w:r w:rsidRPr="00152D2D">
        <w:rPr>
          <w:rFonts w:ascii="Times New Roman" w:hAnsi="Times New Roman" w:cs="Times New Roman"/>
          <w:b/>
          <w:color w:val="000000"/>
          <w:sz w:val="24"/>
          <w:szCs w:val="24"/>
        </w:rPr>
        <w:t>1f</w:t>
      </w:r>
    </w:p>
    <w:p w:rsidR="00152D2D" w:rsidRPr="005B361E" w:rsidRDefault="00152D2D" w:rsidP="00152D2D">
      <w:pPr>
        <w:rPr>
          <w:rFonts w:ascii="Times New Roman" w:hAnsi="Times New Roman" w:cs="Times New Roman"/>
          <w:sz w:val="24"/>
          <w:szCs w:val="24"/>
        </w:rPr>
      </w:pPr>
      <w:r w:rsidRPr="005C6033">
        <w:rPr>
          <w:rFonts w:ascii="Times New Roman" w:hAnsi="Times New Roman" w:cs="Times New Roman"/>
          <w:b/>
          <w:sz w:val="24"/>
          <w:szCs w:val="24"/>
        </w:rPr>
        <w:t>W</w:t>
      </w:r>
      <w:r w:rsidRPr="005C6033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pkt </w:t>
      </w:r>
      <w:r w:rsidRPr="005C6033">
        <w:rPr>
          <w:rFonts w:ascii="Times New Roman" w:hAnsi="Times New Roman" w:cs="Times New Roman"/>
          <w:b/>
          <w:sz w:val="24"/>
          <w:szCs w:val="24"/>
        </w:rPr>
        <w:t>84a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3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dodana zostaje część dotycząca specjalności teoria muzyki: </w:t>
      </w:r>
    </w:p>
    <w:p w:rsidR="00152D2D" w:rsidRPr="005B361E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5B361E">
        <w:rPr>
          <w:rFonts w:ascii="Times New Roman" w:hAnsi="Times New Roman" w:cs="Times New Roman"/>
          <w:sz w:val="24"/>
          <w:szCs w:val="24"/>
        </w:rPr>
        <w:t>a w specjalności teoria muzyki:</w:t>
      </w:r>
    </w:p>
    <w:p w:rsidR="00152D2D" w:rsidRPr="005B361E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5B36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1E">
        <w:rPr>
          <w:rFonts w:ascii="Times New Roman" w:hAnsi="Times New Roman" w:cs="Times New Roman"/>
          <w:sz w:val="24"/>
          <w:szCs w:val="24"/>
        </w:rPr>
        <w:t>w specjalizacji podstawy kompozycji  - polegającą na prezentacji w postaci papierowej lub elektronicznej zapisu partyturowego kompozycji przygotowanych przez ucznia w dwuletnim okresie nauczania; w przypadku kompozycji z udziałem środków elektroakustycznych dokonuje się prezentacji dźwiękowej tej kompozycji, przy czym jeżeli szkoła artystyczna nie dysponuje wyposażeniem niezbędnym do prezentacji dźwiękowej, uczeń zapewnia możliwość tej prezentacji</w:t>
      </w:r>
    </w:p>
    <w:p w:rsidR="00152D2D" w:rsidRPr="005B361E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5B361E">
        <w:rPr>
          <w:rFonts w:ascii="Times New Roman" w:hAnsi="Times New Roman" w:cs="Times New Roman"/>
          <w:sz w:val="24"/>
          <w:szCs w:val="24"/>
        </w:rPr>
        <w:t>- w specjalizacji podstawy dyrygowania – polegającą na przedstawieniu pracy dyrygenckiej  z udziałem pianisty akompaniatora lub orkiestry, chóru lub zespołu instrumentalnego, zespołu kameralnego lub zespołu wokalnego,</w:t>
      </w:r>
    </w:p>
    <w:p w:rsidR="00152D2D" w:rsidRPr="005B361E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5B361E">
        <w:rPr>
          <w:rFonts w:ascii="Times New Roman" w:hAnsi="Times New Roman" w:cs="Times New Roman"/>
          <w:sz w:val="24"/>
          <w:szCs w:val="24"/>
        </w:rPr>
        <w:t>- w specjalizacji podstawy muzykologii – polegającą na przedstawieniu przygotowanej przez ucznia pisemnej pracy z zakresu przedmiotu głównego i jej obronie w formie ustnej</w:t>
      </w:r>
    </w:p>
    <w:p w:rsidR="00152D2D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152D2D" w:rsidRPr="005C6033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5C6033">
        <w:rPr>
          <w:rFonts w:ascii="Times New Roman" w:hAnsi="Times New Roman" w:cs="Times New Roman"/>
          <w:b/>
          <w:sz w:val="24"/>
          <w:szCs w:val="24"/>
        </w:rPr>
        <w:t>W</w:t>
      </w:r>
      <w:r w:rsidRPr="005C6033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  <w:r w:rsidRPr="005C6033">
        <w:rPr>
          <w:rFonts w:ascii="Times New Roman" w:hAnsi="Times New Roman" w:cs="Times New Roman"/>
          <w:b/>
          <w:sz w:val="24"/>
          <w:szCs w:val="24"/>
        </w:rPr>
        <w:t xml:space="preserve"> pkt. 84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C6033">
        <w:rPr>
          <w:rFonts w:ascii="Times New Roman" w:hAnsi="Times New Roman" w:cs="Times New Roman"/>
          <w:b/>
          <w:sz w:val="24"/>
          <w:szCs w:val="24"/>
        </w:rPr>
        <w:t>:</w:t>
      </w:r>
    </w:p>
    <w:p w:rsidR="00152D2D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Dodane zostaje: lub mieszanej</w:t>
      </w:r>
    </w:p>
    <w:p w:rsidR="00152D2D" w:rsidRDefault="00152D2D" w:rsidP="00152D2D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15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2D"/>
    <w:rsid w:val="00152D2D"/>
    <w:rsid w:val="00B74301"/>
    <w:rsid w:val="00E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3999"/>
  <w15:chartTrackingRefBased/>
  <w15:docId w15:val="{8F4D7471-F0E3-4035-96C8-4F313400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D2D"/>
    <w:pPr>
      <w:spacing w:after="200" w:line="276" w:lineRule="auto"/>
      <w:textAlignment w:val="baseline"/>
    </w:pPr>
    <w:rPr>
      <w:rFonts w:ascii="Calibri" w:eastAsiaTheme="minorEastAsia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0F33-1E9A-4FBA-8712-22F2B4D8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Mitas</dc:creator>
  <cp:keywords/>
  <dc:description/>
  <cp:lastModifiedBy>Joanna Mitas</cp:lastModifiedBy>
  <cp:revision>2</cp:revision>
  <dcterms:created xsi:type="dcterms:W3CDTF">2024-02-16T13:52:00Z</dcterms:created>
  <dcterms:modified xsi:type="dcterms:W3CDTF">2024-02-16T13:57:00Z</dcterms:modified>
</cp:coreProperties>
</file>